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ПЕДИАТРИЯ С ДЕТСКИМИ ИНФЕКЦИЯМИ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Проблемно-ситуационные задачи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Задача №1.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Мальчику 8 месяцев. Жалобы на вялость ребенка, снижение аппетита, неустойчивый стул. Ребенок от 5 беременности, протекавшей благоприятно, срочных 2 родов (масса – 3700 г, длина-50 см). Период новорожденности без особенностей. Вскармливание грудью до 2 мес., с 3 мес. введена манная каша без совета врача, использовались неадаптированные смеси. Ребенок витамин</w:t>
      </w:r>
      <w:proofErr w:type="gram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Д</w:t>
      </w:r>
      <w:proofErr w:type="gram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не принимал, соки получал редко. Прогулки были не ежедневно. Прибавка в массе была неравномерной. Перенес 2 раза ОРЗ. Материально-бытовые условия удовлетворительные.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Объективно: общее состояние удовлетворительное, но ребенок вялый, бледный, потлив. Сидит с опорой на руки, спина круглая. Мышечный тонус диффузно снижен. Голова имеет квадратную форму, с выступающими лобными и затылочными буграми. Большой родничок 2,5х3,0 см, края податливые. Затылок уплощен, облысевший. Зубов нет. Грудная клетка сдавлена с боков, нижние края развернуты, на ребрах небольшие "четки", на руках выраженные "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браслетеки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". Имеется кифоз в поясничном отделе позвоночника, который исчезает при положении ребенка на животе. Пальпация, перкуссия и аускультация изменений со стороны органов дыхания и сердца не выявили. Печень выступает на 2 см из-под края реберной дуги. Селезенка не увеличена. Стул неустойчивый, мочеиспускание не нарушено.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Анализ крови: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Нв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102 г/л, Er-3,98х10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vertAlign w:val="superscript"/>
          <w:lang w:eastAsia="ru-RU"/>
        </w:rPr>
        <w:t>12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/л, Л-4х10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vertAlign w:val="superscript"/>
          <w:lang w:eastAsia="ru-RU"/>
        </w:rPr>
        <w:t>9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/л, СОЭ 5 мм /час. Анализ мочи без особенностей. Биохимические данные: фосфор в сыворотке 0:034 г/л, кальций 0,09 г/л.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Задания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1.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Сформулируйте и обоснуйте предположительный диагноз.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2.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Назовите дополнительные симптомы для уточнения диагноза, расскажите о методике их выявления.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3.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Расскажите об объеме доврачебной помощи и правилах транспортировки по назначению.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4.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Составьте план диагностических исследований в стационаре, расскажите о подготовке к ним пациента и принципах лечения.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5.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Продемонстрируйте технику измерения роста детей различного возраста.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Эталоны ответов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1.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У ребенка рахит II степени, стадия разгара. Анемия железодефицитная, легкая степень. Заключение основано на данных анамнеза: грудное вскармливание только до 2-х месяцев, раннее введение прикорма, отсутствие в питании овощей и фруктовых соков, не получал с профилактической целью витамин Д.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Объективное обследование: потливость, бледность кожных покровов, снижение мышечного тонуса, выраженная деформация со стороны костей черепа, грудной клетки, позвоночника, конечностей.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Лабораторные исследования: в крови небольшое снижение гемоглобина, снижение фосфора и кальция в сыворотке крови.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2.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Дополнительным симптомом данной формы заболевания является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краниотабес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размягчение отдельных участков затылочной кости, которое определяется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пальпаторно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. На уровне прикрепления диафрагмы возникает западение, "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гаррисонова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борозда", нарушены сроки и порядок прорезывания зубов.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3.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В данном случае ребенок не нуждается в срочной госпитализации в стационар, и при удовлетворительных материально-бытовых условиях можно провести лечение на дому.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4.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В условиях стационара для подтверждения диагноза необходимо провести рентгенографию дистальных отделов костей предплечья и определить уровень фермента щелочной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фосфтазы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в сыворотке крови, играющей важную роль в процессах обызвествления костей. В первую очередь необходимо назначить правильное питание с 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lastRenderedPageBreak/>
        <w:t>ежедневным включением в рацион овощного пюре, коровьего молока, кефира, тертого яблока, желтка, творога, нежирных мясных бульонов, фрикаделек, печени. В течение 30-45 дней ребенок должен получать специфическое лечение рахита витамином</w:t>
      </w:r>
      <w:proofErr w:type="gram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Д</w:t>
      </w:r>
      <w:proofErr w:type="gram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в виде кальциферола 1600 МЕ в сутки. Учитывая наличие у ребенка анемии, следует назначить препараты железа (сироп алоэ с железом), аскорбиновую кислоту, витамин В</w:t>
      </w:r>
      <w:proofErr w:type="gram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vertAlign w:val="subscript"/>
          <w:lang w:eastAsia="ru-RU"/>
        </w:rPr>
        <w:t>1</w:t>
      </w:r>
      <w:proofErr w:type="gram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vertAlign w:val="subscript"/>
          <w:lang w:eastAsia="ru-RU"/>
        </w:rPr>
        <w:t>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 Необходимы массаж, ежедневная лечебная гимнастика, хвойные ванны, прогулки на свежем воздухе.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5.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Техника измерения роста детям различного возраста согласно алгоритму выполнения манипуляций.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№2.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Девочка 4-х лет больна в течение 2 дней. Жалуется на слабость, вялость, незначительные боли в горле. При осмотре: температура 37,9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состояние средней тяжести, ребенок вялый. Отмечается гиперемия зева. На увеличенных миндалинах блестящие налеты серовато-белого цвета (не снимаются тампонами). Приторно-сладковатый запах изо рта. В легких дыхание везикулярное, хрипов нет.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без патологических изменений. Стул, мочеиспускание в норме. Не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привита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по медицинским показаниям.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и обоснуйте предположительный диагноз.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Нужна ли госпитализация в данном случае?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Перечислите возможные осложнения.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Расскажите о принципах лечения.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Продемонстрируйте технику взятия мазка из зева на палочку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Леффлера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У девочки 4-х лет локализованная форма дифтерии зева. Диагноз поставлен по данным анамнеза, жалоб объективного обследования: слабость, небольшая боль в горле, t-37,9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гиперемия зева, на увеличенных миндалинах налеты серовато-белого цвета (не снимаются тампонами). Эпидемический анамнез: отсутствие вакцинации по медицинским показаниям.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изолируется в инфекционный стационар, для уточнения диагноза берутся мазки из зева на дифтерийную палочку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Леффлера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 Постельный режим, лечение антитоксической противодифтерийной сывороткой.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Возможные осложнения: инфекционно-токсический шок, миокардит,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полирадикулоневрит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острый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Постельный режим, полноценное, витаминизированное питание.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в лечении всех форм дифтерии нейтрализация дифтерийного токсина антитоксической противодифтерийной сывороткой. Доза сыворотки зависит от формы и тяжести заболевания. Перед введением лечебной дозы проводят пробу по методу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Безредки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0,1 мл разведенной 1:100 сыворотки, введенной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; через 30 мин. 0,2 мл неразведенной сыворотки вводят подкожно и через 1,5 часа внутримышечно остальное количество сыворотки. При локализованных формах дифтерии сыворотку вводят обычно однократно.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взятия мазка из зева и носа на В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проводят согласно алгоритму выполнения манипуляций.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№3.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Мать Саши П., 10 месяцев, обратилась с жалобами на повышенную температуру тела ребенка, влажный кашель, слизистые выделения из носа и снижение аппетита. Ребенок от молодых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здоровых родителей, от первой беременности, которая протекала благополучно. Роды срочные нормальные. Масса при рождении 3600, длина 50 см, оценка по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8 баллов. Мальчик вскармливался грудью до 3-х мес. Прикормы и витамин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введены 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своевременно. Режим дня соблюдался, систематически бывал на прогулках. При осмотре температура тела 38,2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выражена одышка с участием крыльев носа. При плаче, крике, появляется цианоз носогубного треугольника, частый влажный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кашель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ышечный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тонус достаточный, питание хорошее. Пальпируются единичные, шейные, подмышечные, лимфатические узлы, подвижные, безболезненные. Большой родничок 0,5х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,5 см, края плотные.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: звук с легким тимпаническим оттенком, при аускультации на фоне жесткого дыхания в задних нижних отделах и в подмышечных областях обилие мелких и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среднепузырчатых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влажных хрипов. Имеется втяжение межреберных промежутков. Дыхание 28-32 в мин. Границы сердца соответствуют возрастной норме. Тоны отчетливые, пульс 110 в мин. Живот умеренно вздут, безболезненный при пальпации, паренхиматозные органы не увеличены. Стул 2 раза в день без патологических примесей. Общий анализ крови Нв-142 г/л, Э-4,32х10</w:t>
      </w:r>
      <w:r w:rsidRPr="00A7440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/л,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br/>
        <w:t>L-11,2х10</w:t>
      </w:r>
      <w:r w:rsidRPr="00A7440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/л, Э-2%, П-2%, С-64%, Л-28%, М-4%. СОЭ-24 мм/час. Анализ мочи без особенностей. Рентгенография органов грудной клетки: усиление легочного рисунка, мелкоочаговые тени в </w:t>
      </w:r>
      <w:proofErr w:type="spellStart"/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задне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-нижних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отделах с обеих сторон. Корни бесструктурные, синусы свободные, сердце в пределах нормы.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и обоснуйте предположительный диагноз.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Назовите дополнительные симптомы для уточнения диагноза, расскажите о методике их выявления.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Расскажите об объеме доврачебной помощи и правилах транспортировки по назначению.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план диагностических исследований в стационаре, расскажите о подготовке к ним пациента и принципах лечения.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Расскажите о методике подготовки ребенка грудного возраста к рентгенологическому исследованию органов грудной клетки.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Острая пневмония, мелкоочаговая двухсторонняя. Заключение основано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данных анамнеза заболевания: повышение температуры тела до 38,2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влажный кашель, снижение аппетита;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данных объективного исследования: выражены признаки дыхательной недостаточности (одышка с участием крыльев носа, цианоз носогубного треугольника, втяжение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межреберий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), изменения в легких: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звук с легким тимпаническим оттенком,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аускультативно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: на фоне жесткого дыхания выслушивается обилие мелких,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среднепузырчатых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влажных хрипов. Изменения на RО-грамме органов дыхания: мелкоочаговые тени в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задне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-нижних отделах легких с обеих сторон;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изменениях в периферической крови (лейкоцитоз,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нейтрофилез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повышенная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СОЭ).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Дополнительные симптомы: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локальная крепитация;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нарушение функции ЖКТ;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потеря массы тела.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подлежит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обязательной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госпитализиции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 Доврачебная помощь: борьба с гипертермией, дыхательной недостаточностью транспортировка в сопровождении медработника в пульмонологическое отделение.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Диагностическая программа в стационаре: общий анализ крови, общий анализ мочи, рентгенография органов дыхания в динамике после лечения курсами антибиотиков, ЭКГ, биохимический анализ крови (общий белок и его фракции, СРБ,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сиаловые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кислоты, электролиты),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иммунограмма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(при затяжном атипичном течении пневмонии). Вирусологическое бактериологическое исследование крови, мокроты. Консультации пульмонолога, аллерголога, фтизиатра. Исследование электролитов в поте (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Na,Cl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Лечебная программа в стационаре.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постельный режим в остром периоде, часто переворачивать, брать на руки;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питание рациональное, дополнительное введение жидкости;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регулярное проветривание помещения, оксигенотерапия;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антибиотикотерапия (пенициллин, 100 000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на 1 кг/сутки внутримышечно 4 раза в день, ампициллин из расчета 50100 мг/кг в сутки);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дезинтоксикационная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терапия (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гемодез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5% раствор глюкозы,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реополиглюкин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противокашлевая терапия (щелочные ингаляции, сироп бромгексина, 1% раствор йодистого калия по чайной ложки 3 раза в день);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фитотерапия (мать-мачеха, термопсис, алтей, девясил);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отвлекающая терапия после нормализации температуры (тепловые процедуры);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витаминотерапия (витамины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А, Е, В</w:t>
      </w:r>
      <w:r w:rsidRPr="00A7440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A7440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A7440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физиотерапия (УФО, СВЧ, УВЧ, электрофорез);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лечебная гимнастика пассивная, массаж грудной клетки.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После выписки из стационара наблюдается в детской поликлинике, через год снимается с учета.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Подготовка ребенка грудного возраста к рентгенологическому исследованию органов дыхания согласно алгоритму выполнения манипуляций.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№4.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К фельдшеру обратились с ребенком 6 лет, он упорно кашляет в течение 2-х недель, больше по ночам, приступообразно, иногда приступ сопровождается рвотой. После кашля отделяется небольшое количество стекловидной мокроты. Ребенку прививки не делали, так как страдает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аллергодерматозом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с рецидивирующим течением. Общее состояние не нарушено, температура 36,6º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С. Между приступами ребенок играет.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Задания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1.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Сформулируйте и обоснуйте предположительный диагноз.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2.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Назовите дополнительные симптомы для уточнения диагноза, расскажите о методике их выявления.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3.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Расскажите об объеме доврачебной помощи и правилах транспортировки по назначению.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4.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Составьте план диагностических исследований в стационаре, расскажите о подготовке к ним пациента и принципах лечения.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5.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Продемонстрируйте технику взятия мазка из зева методом "кашлевых пластин".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Эталоны ответов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1.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Коклюш. Заключение основано на данных анамнеза, а именно жалоб: упорный кашель в течение 2-х недель, больше по ночам, приступообразный, с рвотой, с отхождением в конце кашля стекловидной мокроты. Отсутствие специфической профилактики. Данных объективного исследования: слабой выраженности симптомов интоксикации (температура 36,6</w:t>
      </w:r>
      <w:proofErr w:type="gram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º С</w:t>
      </w:r>
      <w:proofErr w:type="gram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, общее состояние не нарушено), характерного приступообразного кашля.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2.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Дополнительные симптомы: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кровоизлияния в склеры и язвочка на уздечке языка вследствие постоянной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травматизации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уздечки зубами.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у детей раннего возраста может быть апноэ;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одутловатость лица;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приступы спазматического кашля можно спровоцировать при надавливании на корень языка,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козелок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уха.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3.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Доврачебная помощь. Лечение возможно в домашних условиях, но при тяжелом течении госпитализация в инфекционное отделение. Подача экстренного извещения. Транспортировка больного в положении сидя в инфекционное отделение.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4.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Диагностическая программа в стационаре: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общий анализ крови;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общий анализ мочи;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lastRenderedPageBreak/>
        <w:t>посев слизи из зева на специальные питательные среды для выделения возбудителя либо используется метод "кашлевых пластин";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реакция агглютинации,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реакция связывания комплемента;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посев мокроты на флору;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рентгенография органов дыхания.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Лечебная программа: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лечебно-охранительный режим;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достаточная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оксигенация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антибиотики в остром периоде при тяжелом течении заболевания (ампициллин, 100мг/кг в сутки внутримышечно 4 раза);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спазмолитики (эуфиллин, Но-шпа,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теофедрин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);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антигистаминные препараты (тавегил, супрастин,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пипольфен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);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при частых приступах спазматического кашля седативные препараты (седуксен,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фенобарбитал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, препараты брома).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Больной выписывается в дошкольное учреждение не ранее 30 дня заболевания, в очаге накладывается карантин на 14 дней. Ведется наблюдение за </w:t>
      </w:r>
      <w:proofErr w:type="gram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контактными</w:t>
      </w:r>
      <w:proofErr w:type="gram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, </w:t>
      </w:r>
      <w:proofErr w:type="spellStart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непривитым</w:t>
      </w:r>
      <w:proofErr w:type="spellEnd"/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детям проводится срочная специфическая профилактика.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5.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 </w:t>
      </w:r>
      <w:r w:rsidRPr="003B21B5"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  <w:t>Взятие мазка из зева на флору методом "кашлевых пластин" согласно алгоритму выполнения манипуляций.</w:t>
      </w:r>
    </w:p>
    <w:p w:rsidR="00C40295" w:rsidRPr="003B21B5" w:rsidRDefault="00C40295" w:rsidP="00A7440A">
      <w:pPr>
        <w:pStyle w:val="a4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№5.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Вы – фельдшер, на вызове у ребенка 6 лет, посещающего детский комбинат. Заболел ночью, повысилась температура до 39,0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появилась головная боль, боль в горле при глотании, утром на всем теле обнаружили красную сыпь.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 осмотре: состояние средней тяжести, температура 38,8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на коже всего тела на гиперемированном фоне красная мелкоточечная сыпь со сгущениями в складках кожи и на щеках,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носогубный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 бледный. В зеве, на фоне яркой гиперемии, на левой миндалине гнойный налет в лакунах. Язык обложен серым налетом, пульс 120 ударов в 1 мин.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предположительный диагноз. Обоснуйте ответ.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Где следует лечить такого больного?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Наметьте план противоэпидемических мероприятий в ДДУ.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взятия мазка из зева на микрофлору на фантоме.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Скарлатина.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Дифференцировать следует с корью, краснухой.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В пользу скарлатины говорит отсутствие катаральных явлений со стороны дыхательных путей и глаз, характерная для скарлатины триада симптомов: интоксикация, лакунарная ангина и мелкоточечная сыпь на теле с типичными для этого заболевания местами сгущения сыпи и отсутствием сыпи в области носогубного треугольника.</w:t>
      </w:r>
      <w:proofErr w:type="gramEnd"/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Лечить в инфекционном стационаре, легкие формы – дома.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Подать экстренное извещение в ЦГСЭН. Наложить карантин на 7 дней, во время карантина наблюдать за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контактными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(измерение температуры тела, осмотр кожи и зева), не принимать в группу не болевших, не переводить контактных в другие детские учреждения, проводить влажную уборку,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проветривание в помещении.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росвет.работа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 персоналом ДДУ и родителями.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взятия мазка из зева на микрофлору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№6.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 фельдшер детского комбината. В младшей группе у ребенка 3–х лет повысилась температура до 37,8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небольшой насморк; на коже лица, груди, спины, на конечностях появилась сыпь в виде мелких пузырьков с прозрачным содержанием, несколько пузырьков расположены на волосистой части головы. В зеве – умеренная гиперемия.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предположительный диагноз. Обоснуйте ответ.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Где лечить больного? Срок изоляции.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Назовите принципы лечения данного заболевания.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Наметьте план противоэпидемических мероприятий в ДДУ.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Заполните экстренное извещение в ЦГСЭН.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Ветряная оспа.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небольшой интоксикации и появления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везикулезной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сыпи с типичной локализацией и незначительных катаральных явлений со стороны верхних дыхательных путей.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Запретить посещение детского комбината, лечить на дому. Изоляция — 9 дней.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Туалет кожи, прижигание элементов сыпи 1% спиртовым раствором бриллиантовой зелени.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Симпоматическое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лечение: жаропонижающие и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гипосенсибилизирующие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средства, витамины. Обильное питье.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Подать экстренное извещение в ЦГСЭН. Наблюдать за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контактными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карантина (21 день). Осматривать кожу, слизистые, измерять температуру. Не принимать в детский комбинат не болевших и не переводить детей в другие детские коллективы.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твод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от всех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проф.прививок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до конца карантина. Проводить влажную уборку в помещении и проветривать.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росвет.работа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 персоналом ДДУ и родителями.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№7.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Вы – фельдшер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на вызове у ребенка 6 лет. Болен 2-й день. Повысилась температура до 38,0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беспокоят боли в животе во время и перед актом дефекации. Стул жидкий с примесью слизи, частый до 10 раз в сутки, во время акта дефекации ребенок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тужится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При осмотре: состояние средней тяжести, бледный, живот мягкий, болезненный в левой подвздошной области, там же пальпируется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спазмированная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сигмовидная кишка. Ребенок посещает детский комбинат.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предположительный диагноз. Обоснуйте ответ.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Ваша тактика по отношению к больному.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Наметьте план противоэпидемических мероприятий в ДДУ.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взятия кала на кишечную группу.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Острая кишечная инфекция, но больше данных за дизентерию (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шигеллез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типичной клинической картины: интоксикация, частый жидкий стул со слизью и тенезмами, болезненная,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спазмированная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сигмовидная кишка.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Госпитализация в инфекционный стационар.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Экстренное извещение в ЦГСЭН. Карантин 7 дней, наблюдение за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контактными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: температура, стул. Взять у контактных кал для посева на кишечную группу. Текущая дезинфекция.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росвет.работа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с работниками ДДУ и родителями.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взятия кала на кишечную группу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№8.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Ребенку 10 мес. Заболел остро.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Повысилась температура до 38,9ºС. Состояние резко ухудшилось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стал очень вялым, была однократная рвота, отказывается от еды. Мочится часто, небольшими порциями, во время акта мочеиспускания беспокоится.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 анализе мочи: белок – следы, эритроциты – 1-2 в поле зрения, лейкоциты – 70-90 в поле зрения.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Из мочи выделена кишечная палочка, титр 500.000 микробных тел в 1 мл.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предположительный диагноз. Обоснуйте ответ.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Где должен лечиться этот ребенок?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Особенности диеты при этом заболевании.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сбора мочи на общий анализ у детей грудного возраста.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Об инфекции мочевыводящих путей, возможно остром пиелонефрите (острое начало, наличие синдромов интоксикации и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дизурических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расстройств; в анализе мочи –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и бактериурия).</w:t>
      </w:r>
      <w:proofErr w:type="gramEnd"/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 стационаре.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Назначается обильное питье. В остальном у 10-месячного ребенка питание по возрасту.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проведения сбора мочи на общий анализ у детей грудного возраста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№9.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При активном посещении ребенка, которому через 5 дней должно исполниться 3 месяца, Вы заметили, что у него появились на щечках яркая гиперемия, сухость и шелушение кожи. При осмотре на коже рук (разгибательная поверхность) выявлена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зудящаяя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узелковая сыпь. При расспросе мама отметила, что эти явления появились 5 дней назад – на 3-й день после того, как она начала давать смесь «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Пилти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» по 50,0 г на каждое кормление, т.к. ей показалось, что у нее мало молока.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Сформулируйте предположительный диагноз.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Что послужило причиной развития данного состояния?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Что Вы можете посоветовать?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Ребенку в 3 мес. показана прививка (АКДС + полиомиелит) – будете ли Вы ее проводить?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Какова техника проведения лечебных ванн при данном заболевании?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Экссудативно-катаральный диатез – молочный струп, почесуха.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Введение в рацион ребенка смеси «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Пилти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Смесь «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Пилти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» из рациона исключить, если грудного молока действительно недостаточно. Показаны кислые смеси («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Пастолакт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Биолакт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») или смеси на основе сои, например, «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Нутри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-соя». В дальнейшем вести пищевой дневник, осторожно вводить любые новые продукты. Кормящей матери и ребенку назначить противоаллергическую диету, лечебные ванны с настоем (отваром) череды, ромашки, листьев смородины, после чего пораженные участки смазывать детским кремом, чередуя с цинковой пастой. Направить на консультацию к аллергологу.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рививки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после консультации педиатра.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проведения лечебных ванн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№10.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Вы – фельдшер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пришли на первичный патронаж к новорожденному ребенку. Маме 18 лет, нервный ребенок, она очень обеспокоена, сможет ли правильно ухаживать за своим малышом, ведь она ничего не умеет. Обучите маму проведению ежедневного ухода за ребенком.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Назовите моменты утреннего туалета, последовательность проведения манипуляций.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Какие из моментов утреннего туалета следует повторять в течение дня и как часто?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пеленания новорожденного ребенка.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Ежедневный уход за ребенком включает: утренний туалет, уход за кожей, слизистыми и пупочной ранкой в течени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дня, пеленание, проведение гигиенической ванны.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Утренний туалет: необходимо приготовить кипяченую воду t 36-37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ватные шарики, палочки жгутики, стерильное растительное масло, раствор этилового спирта 70º, 1%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спиртовый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 бриллиантовой зелени, 5 % водный раствор перманганата калия.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Мама должна предварительно вымытыми руками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;:</w:t>
      </w:r>
      <w:proofErr w:type="gramEnd"/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обработать глаза ребенка;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обработать слизистую носа;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умыть ребенка;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освободить от грязных пеленок;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подмыть под проточной водой;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осушить кожу;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положить на чистые пеленки;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обработать кожные складки;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вымыть руки;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10.обработать пупочную ранку;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11.запеленать ребенка.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Пункт 2 – перед каждым кормлением;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Пункты 5, 6, 7, 8, 11 – после каждого акта мочеиспускания и дефекации.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пеленания новорожденного ребенка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C66349" w:rsidRDefault="00C40295" w:rsidP="00C66349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479220191"/>
      <w:bookmarkEnd w:id="0"/>
      <w:r w:rsidRPr="00C6634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Задачи по оказанию доврачебной помощи при неотложных состояниях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Вызов к ребенку 9 месяцев. Накануне был насморк, сухой кашель. Температура 37,5º С. У ребенка проявления экссудативного диатеза. Ночью внезапно проснулся и стал беспокойным, появились лающий кашель, удушье, затруднен вдох. Голос осипший. При осмотре состояние ребенка средней тяжести, ребенок беспокоен. На щеках шелушение, гиперемия кожи. Из носа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серозное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отделяемое. В зеве гиперемия. В легких сухие хрипы на фоне жесткого дыхания. В дыхании участвуют вспомогательные мышцы.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неотложной помощи.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постановку горчичников ребенку раннего возраста.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Стенозирующий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ларинготрахеит (ложный круп).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успокоить ребенка и окружающих, обеспечить приток свежего воздуха;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обрызгать прохладной водой;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дать теплое щелочное питье;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щелочные ингаляции каждые 3 часа;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сделать горячую ванну или горчичники на грудь;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ввести антигистаминные препараты (супрастин 2% 0,1 мл внутримышечно);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е)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госпитализировать в стационар для лечения основного заболевания.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постановки горчичников согласно алгоритму выполнения манипуляции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№11.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При взятии крови из пальца у ребенка появились слабость, бледность кожных покровов, холодный липкий пот, АД 60/40 мм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неотложной помощи.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подсчета частоты дыхания и пульса у детей различного возраста.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Обморок.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уложить ребенка горизонтально, с приподнятыми ногами;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обеспечить свободное дыхание и достаточный приток свежего воздуха;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обтереть лицо холодной водой, дать вдохнуть пары нашатырного спирта;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при затянувшемся обмороке ввести внутримышечно 10% раствор кофеина 0,1 мл/год, кордиамина 0,1 мл/год жизни, 1% раствор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мезатона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0,1 мл/год (не более 1 мл);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подсчета частоты дыхания и пульса у детей различного возраста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№12.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Патронажная сестра при посещении ребенка 9 месяцев обнаружила у него повышение температуры тела до 39,2º С. Кожные покровы гиперемированы, кисти и стопы горячие на ощупь.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неотложной помощи.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применения физических методов охлаждения детям раннего возраста.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Гипертермический синдром.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полностью раздеть ребенка;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ввести 50% раствор анальгина 0,5 мл с раствором димедрола 1% 0,2 мл;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через 10-15 минут после инъекции обтереть кожу ребенка разведенным раствором столового уксуса (1:1);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 сосуды шеи и паховые области приложить салфетки, смоченные холодной водой, часто их менять;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вызвать врача для постановки диагноза и госпитализации ребенка.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применения физических методов охлаждения детям раннего возраста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№13.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Девочка 7 лет лечится по поводу обострения хронического тонзиллита. Получает бисептол. Врачом было назначено внутримышечное введение пенициллина по 500 тыс. 2 раза в день. Через минуту после введения пенициллина в поликлинике появилась резкая бледность лица, цианоз слизистой оболочки губ, рвота, одышка, судороги, пульс нитевидный. Конечности холодные.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оказания неотложной помощи.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разведения и внутримышечного введения пенициллина.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Анафилактический шок.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подкожно ввести 0,5 мл 0,1% раствора адреналина гидрохлорида и 0,7 мл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кордиаимна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внутримышечно ввести 0,5 мл 2% раствора супрастина;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если по истечении 5 минут состояние не улучшится, внутримышечно ввести преднизолон в дозе 50-60 мл;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госпитализация в виду возможного вторичного шока.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разведения и внутримышечного введения пенициллина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№14.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Ребенок, 7 лет, находится у невропатолога по поводу эпилепсии. Принимал ежедневно таблетки </w:t>
      </w:r>
      <w:proofErr w:type="spellStart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фенобарбитала</w:t>
      </w:r>
      <w:proofErr w:type="spellEnd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. На каникулы уехал в деревню к родственникам, забыл взять таблетки </w:t>
      </w:r>
      <w:proofErr w:type="spellStart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фенобарбитала</w:t>
      </w:r>
      <w:proofErr w:type="spellEnd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. Вечером после игры в футбол появились </w:t>
      </w:r>
      <w:proofErr w:type="spellStart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клонико</w:t>
      </w:r>
      <w:proofErr w:type="spellEnd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-тонические судороги.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Задания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1.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развившееся</w:t>
      </w:r>
      <w:proofErr w:type="spellEnd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у пациента.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2.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Составьте алгоритм неотложной помощи.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3.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Продемонстрируйте технику проведения искусственного дыхания «рот в рот».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Эталоны ответов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1.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Эпилепсия. Судорожный синдром.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2.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Алгоритм неотложной помощи: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а)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обеспечить покой и доступ свежего воздуха;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б)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отсосать слизь из верхних дыхательных путей;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в)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ввести 0,5% раствор седуксена (</w:t>
      </w:r>
      <w:proofErr w:type="spellStart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реланиум</w:t>
      </w:r>
      <w:proofErr w:type="spellEnd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диазепам</w:t>
      </w:r>
      <w:proofErr w:type="spellEnd"/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) внутримышечно или внутривенно 0,3-0,5 мг/кг;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г)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если судороги не купируются, ввести ГОМК 20% в дозе 70-100 мг/кг внутривенно;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3.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D33DAC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Техника проведения искусственной вентиляции легких «рот в рот» согласно алгоритму выполнения манипуляции.</w:t>
      </w:r>
    </w:p>
    <w:p w:rsidR="00C40295" w:rsidRPr="00D33DAC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№15.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Вызов к ребенку 2-х месяцев. В течение дня была рвота 5 раз, стул 10 раз водянистый. Температура 38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градусов. Состояние тяжелое, ребенок вялый. Кожа сухая бледная, складки расправляются плохо, снижен тургор мягких тканей, большой родничок запавший.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неотложной помощи.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подготовки системы для внутривенного капельного введения.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КИНЭ с явлениями токсикоза и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эксикоза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ввести 50% раствор анальгина 0,2 мл внутримышечно с 1% раствором димедрола 0,2 мл;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оральная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регидратация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из расчета 130 мл/кг массы тела с учетом в/в капельного введения жидкости (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регидрон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глюкосалан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срочно госпитализировать в инфекционную больницу;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 очаге карантин на 7 дней, провести дезинфекцию, наблюдайте за контактными, провести забор материала для бак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осева на кишечную группу.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подготовки системы для внутривенного капельного введения жидкости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№16.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Вы — фельдшер бригады «Скорой помощи». Вызов к ребенку 8 лет. Примерно 40 мин. назад поел копченую рыбу, и вскоре в области губ появилось ощущение покалывания, а затем их отечность.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осмотра: состояние средней тяжести, отмечается значительная ограниченная отечность верхней губы. На коже туловища единичные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уртикарные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высыпания, сопровождающиеся зудом.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оказания неотложной помощи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антропометрических измерений у детей разного возраста.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Острая аллергическая реакция: отек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крапивница.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устранить аллерген (копченую рыбу);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промыть желудок, ввести активированный уголь,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сделать очистительную клизму,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ввести антигистаминные препараты: 1% раствор димедрола 1,0 мл внутримышечно;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 неэффективности лечения ввести преднизолон 60 мг внутримышечно.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антропометрических измерений у детей разного возраста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№17.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Вы — фельдшер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на вызове у ребенка 4-х месяцев. Сегодня внезапно утром у него повысилась температура до 39,0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стал беспокойным, отказывается от груди, на коже появилась сыпь.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 осмотре: состояние тяжелое, вялый, окружающим не интересуется, температура 40,0º С, кожные покровы бледные, высыпания геморрагические, звездчатого характера, размером 3-5 мм., располагаются на ягодицах, бедрах, голенях, веках.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Тахикардия. Приглушенность тонов сердца. При любом прикосновении ребенок беспокоится, плачет.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 анамнез: у матери неделю назад был насморк, першило в горле.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оказания неотложной помощи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введения 10 мг преднизолона внутримышечно на фантоме.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Менингококковая инфекция.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Менингококкцемия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выполнения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На госпитальном этапе ввести: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левомицетина –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25 мг/кг внутримышечно;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преднизолон 2-4 мг/кг внутримышечно;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50% раствор анальгина 0,1 мл/год жизни внутримышечно;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срочно госпитализировать в инфекционный стационар.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введения преднизолона внутримышечно (10 мл)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№18.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Вы – фельдшер «бригады скорой помощи». Вызов к ребенку 1 год 2 месяца по поводу возникновения приступа судорог, длящегося уже минут 20.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 xml:space="preserve">При осмотре: ребенок беспокоен, плачет. Ножки полусогнуты в тазобедренных и коленных суставах, стопы в состоянии резкого подошвенного сгибания, отмечается их отечность, мышцы кистей рук </w:t>
      </w:r>
      <w:proofErr w:type="spellStart"/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тонически</w:t>
      </w:r>
      <w:proofErr w:type="spellEnd"/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напряжены, рука напоминает «руку акушера».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Задания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1.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развившееся</w:t>
      </w:r>
      <w:proofErr w:type="spellEnd"/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у пациента.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2.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Составьте алгоритм оказания неотложной помощи.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3.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Продемонстрируйте технику внутримышечного введения 10% раствора глюконата кальция.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Эталоны ответов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1.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Спазмофилия, явная форма – </w:t>
      </w:r>
      <w:proofErr w:type="spellStart"/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карпопедальные</w:t>
      </w:r>
      <w:proofErr w:type="spellEnd"/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спазмы.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2.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Алгоритм неотложной помощи: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а)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создайте спокойную обстановку;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б)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обеспечить доступ свежего воздуха;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в)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следите за дыханием;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г)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ввести противосудорожные средства, седуксен 0,5% раствор 0,5 мл внутримышечно.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д)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ввести 10 % раствор глюконата кальция 1,0 мл внутримышечно.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е)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госпитализировать в детское отделение.</w:t>
      </w:r>
    </w:p>
    <w:p w:rsidR="00C40295" w:rsidRPr="003C02A2" w:rsidRDefault="00C40295" w:rsidP="00A7440A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3.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 </w:t>
      </w:r>
      <w:r w:rsidRPr="003C02A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Техника выполнения внутримышечной инъекции глюконата кальция согласно алгоритму выполнения манипуляции.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№19.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Фельдшера ночью вызвали к ребенку 10 месяцев. Со слов мамы заболел остро, повысилась температура до 39,4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стал вялым, «тяжело задышал».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 осмотре: состояние тяжелое, температура 40,0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º С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адинамичен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, вял, постанывает при дыхании. Кожа бледная, сухая и холодная на ощупь, с мраморным рисунком, цианоз носогубного треугольника. Частота дыхания 60 в 1 мин., пульс 130 уд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>ин., отмечается раздувание крыльев носа и втяжение межреберных промежутков при дыхании.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 аускультации легких – дыхание жесткое, справа выслушиваются мелкопузырчатые хрипы, тоны сердца приглушены. Живот при пальпации мягкий, печень выступает на 3,0 см из-под реберной дуги. Стула и мочеиспускания при осмотре не было.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неотложное состояние, </w:t>
      </w:r>
      <w:proofErr w:type="spellStart"/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A7440A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Составьте алгоритм оказания неотложной помощи</w:t>
      </w:r>
      <w:bookmarkStart w:id="1" w:name="_GoBack"/>
      <w:bookmarkEnd w:id="1"/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Продемонстрируйте технику дачи увлажненного кислорода.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A7440A">
        <w:rPr>
          <w:rFonts w:ascii="Times New Roman" w:hAnsi="Times New Roman" w:cs="Times New Roman"/>
          <w:b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b/>
          <w:sz w:val="24"/>
          <w:szCs w:val="24"/>
          <w:lang w:eastAsia="ru-RU"/>
        </w:rPr>
        <w:t>Острая очаговая пневмония (ДН III </w:t>
      </w:r>
      <w:proofErr w:type="spellStart"/>
      <w:proofErr w:type="gramStart"/>
      <w:r w:rsidRPr="00A7440A">
        <w:rPr>
          <w:rFonts w:ascii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A7440A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Алгоритм неотложной помощи: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обеспечить доступ свежего воздуха в помещение;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дать увлажненный кислород;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придать положение с приподнятым концом;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ввести литическую смесь внутримышечно: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раствор папаверина 2 % 0,2 мл (0,2 мл/год жизни),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раствор анальгина 50 % 0,1 мл (0,1 мл/год жизни),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раствор димедрола 1 % 0,1 мл (0,1 мл/год жизни);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д)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госпитализировать в детское отделение в сопровождении медицинского работника с обеспечением подачи кислорода.</w:t>
      </w:r>
    </w:p>
    <w:p w:rsidR="00C40295" w:rsidRPr="00A7440A" w:rsidRDefault="00C40295" w:rsidP="00A744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40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A7440A">
        <w:rPr>
          <w:rFonts w:ascii="Times New Roman" w:hAnsi="Times New Roman" w:cs="Times New Roman"/>
          <w:sz w:val="24"/>
          <w:szCs w:val="24"/>
          <w:lang w:eastAsia="ru-RU"/>
        </w:rPr>
        <w:t>Техника выполнения дачи увлажненного кислорода согласно алгоритму выполнения манипуляции.</w:t>
      </w:r>
    </w:p>
    <w:p w:rsidR="004F73AE" w:rsidRPr="00A7440A" w:rsidRDefault="004F73AE" w:rsidP="00A74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F73AE" w:rsidRPr="00A7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EF1"/>
    <w:multiLevelType w:val="multilevel"/>
    <w:tmpl w:val="9354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697B"/>
    <w:multiLevelType w:val="multilevel"/>
    <w:tmpl w:val="A5C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8710B"/>
    <w:multiLevelType w:val="multilevel"/>
    <w:tmpl w:val="0A7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E44F0"/>
    <w:multiLevelType w:val="multilevel"/>
    <w:tmpl w:val="E71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04860"/>
    <w:multiLevelType w:val="multilevel"/>
    <w:tmpl w:val="852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2236F"/>
    <w:multiLevelType w:val="multilevel"/>
    <w:tmpl w:val="173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463D2"/>
    <w:multiLevelType w:val="multilevel"/>
    <w:tmpl w:val="5B3C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63343"/>
    <w:multiLevelType w:val="multilevel"/>
    <w:tmpl w:val="BB54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95"/>
    <w:rsid w:val="00042F63"/>
    <w:rsid w:val="003B21B5"/>
    <w:rsid w:val="003C02A2"/>
    <w:rsid w:val="004F73AE"/>
    <w:rsid w:val="00923ED3"/>
    <w:rsid w:val="00A14A3D"/>
    <w:rsid w:val="00A7440A"/>
    <w:rsid w:val="00C40295"/>
    <w:rsid w:val="00C66349"/>
    <w:rsid w:val="00CB675E"/>
    <w:rsid w:val="00D33DAC"/>
    <w:rsid w:val="00E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D"/>
  </w:style>
  <w:style w:type="paragraph" w:styleId="3">
    <w:name w:val="heading 3"/>
    <w:basedOn w:val="a"/>
    <w:link w:val="30"/>
    <w:uiPriority w:val="9"/>
    <w:qFormat/>
    <w:rsid w:val="00C40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295"/>
  </w:style>
  <w:style w:type="paragraph" w:styleId="a4">
    <w:name w:val="No Spacing"/>
    <w:uiPriority w:val="1"/>
    <w:qFormat/>
    <w:rsid w:val="00A74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D"/>
  </w:style>
  <w:style w:type="paragraph" w:styleId="3">
    <w:name w:val="heading 3"/>
    <w:basedOn w:val="a"/>
    <w:link w:val="30"/>
    <w:uiPriority w:val="9"/>
    <w:qFormat/>
    <w:rsid w:val="00C40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295"/>
  </w:style>
  <w:style w:type="paragraph" w:styleId="a4">
    <w:name w:val="No Spacing"/>
    <w:uiPriority w:val="1"/>
    <w:qFormat/>
    <w:rsid w:val="00A74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пользователь-пк</cp:lastModifiedBy>
  <cp:revision>4</cp:revision>
  <dcterms:created xsi:type="dcterms:W3CDTF">2017-05-02T03:58:00Z</dcterms:created>
  <dcterms:modified xsi:type="dcterms:W3CDTF">2017-05-02T06:36:00Z</dcterms:modified>
</cp:coreProperties>
</file>